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0C62D2">
        <w:rPr>
          <w:rFonts w:ascii="Arial" w:hAnsi="Arial" w:cs="Arial"/>
          <w:b/>
          <w:bCs/>
          <w:sz w:val="24"/>
          <w:lang w:eastAsia="zh-CN"/>
        </w:rPr>
        <w:t>6474</w:t>
      </w:r>
    </w:p>
    <w:bookmarkEnd w:id="0"/>
    <w:bookmarkEnd w:id="1"/>
    <w:p w:rsidR="00880BB8" w:rsidRDefault="00880BB8" w:rsidP="00880BB8">
      <w:pPr>
        <w:pBdr>
          <w:bottom w:val="single" w:sz="12" w:space="1" w:color="auto"/>
        </w:pBdr>
        <w:rPr>
          <w:rFonts w:ascii="Arial" w:hAnsi="Arial" w:cs="Arial"/>
          <w:b/>
          <w:sz w:val="24"/>
          <w:lang w:eastAsia="zh-CN"/>
        </w:rPr>
      </w:pPr>
      <w:r w:rsidRPr="00645A5B">
        <w:rPr>
          <w:rFonts w:ascii="Arial" w:hAnsi="Arial"/>
          <w:b/>
          <w:sz w:val="24"/>
        </w:rPr>
        <w:t>Stor-Göteborg,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bookmarkStart w:id="2" w:name="_GoBack"/>
        <w:bookmarkEnd w:id="2"/>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197C5B" w:rsidP="006E613D">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0C62D2" w:rsidP="00CF6314">
            <w:pPr>
              <w:pStyle w:val="CRCoverPage"/>
              <w:spacing w:after="0"/>
              <w:rPr>
                <w:rFonts w:eastAsia="SimSun"/>
                <w:lang w:val="en-US" w:eastAsia="zh-CN"/>
              </w:rPr>
            </w:pPr>
            <w:r w:rsidRPr="000C62D2">
              <w:rPr>
                <w:b/>
                <w:sz w:val="28"/>
              </w:rPr>
              <w:t>1656</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197C5B"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197C5B" w:rsidP="00D965B6">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965B6">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9B5F0F">
            <w:pPr>
              <w:pStyle w:val="CRCoverPage"/>
              <w:spacing w:after="0"/>
              <w:ind w:left="100"/>
              <w:rPr>
                <w:rFonts w:eastAsia="SimSun"/>
                <w:lang w:val="en-US" w:eastAsia="zh-CN"/>
              </w:rPr>
            </w:pPr>
            <w:r w:rsidRPr="009B5F0F">
              <w:t>Input Parameter Alignment for UP Path Change Subscription in TS 23. 2</w:t>
            </w:r>
            <w:r>
              <w:t>28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197C5B"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r w:rsidR="00817781">
              <w:t xml:space="preserve">, </w:t>
            </w:r>
            <w:r w:rsidR="00817781" w:rsidRPr="00817781">
              <w:t xml:space="preserve">Huawei, </w:t>
            </w:r>
            <w:proofErr w:type="spellStart"/>
            <w:r w:rsidR="00817781" w:rsidRPr="00817781">
              <w:t>HiSilicon</w:t>
            </w:r>
            <w:proofErr w:type="spellEnd"/>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197C5B"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197C5B" w:rsidP="00D965B6">
            <w:pPr>
              <w:pStyle w:val="CRCoverPage"/>
              <w:spacing w:after="0"/>
              <w:ind w:left="100"/>
            </w:pPr>
            <w:r>
              <w:fldChar w:fldCharType="begin"/>
            </w:r>
            <w:r>
              <w:instrText xml:space="preserve"> DOCPROPERTY  ResDate  \* MERGEFORMAT </w:instrText>
            </w:r>
            <w:r>
              <w:fldChar w:fldCharType="separate"/>
            </w:r>
            <w:r w:rsidR="00BF1402">
              <w:t>2025-0</w:t>
            </w:r>
            <w:r w:rsidR="00D965B6">
              <w:t>8</w:t>
            </w:r>
            <w:r w:rsidR="00BF1402">
              <w:t>-</w:t>
            </w:r>
            <w:r>
              <w:fldChar w:fldCharType="end"/>
            </w:r>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197C5B"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197C5B"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AC0B27">
            <w:pPr>
              <w:pStyle w:val="CRCoverPage"/>
              <w:spacing w:after="0"/>
              <w:ind w:left="101"/>
              <w:rPr>
                <w:rFonts w:eastAsia="SimSun"/>
                <w:lang w:val="en-US" w:eastAsia="zh-CN"/>
              </w:rPr>
            </w:pPr>
            <w:r w:rsidRPr="00AC0B27">
              <w:rPr>
                <w:rFonts w:eastAsia="SimSun"/>
                <w:lang w:val="en-US" w:eastAsia="zh-CN"/>
              </w:rPr>
              <w:t xml:space="preserve">However, in clauses AE5.2.1 and AE5.2.2 of TS 23.228, </w:t>
            </w:r>
            <w:r w:rsidR="00CF6314" w:rsidRPr="00CF6314">
              <w:rPr>
                <w:rFonts w:eastAsia="SimSun"/>
                <w:lang w:val="en-US" w:eastAsia="zh-CN"/>
              </w:rPr>
              <w:t>the early notification received by the P-CSCF is described as containing the satellite ID of a target satellite, without mentioning the DNAI. This creates an inconsistency between the two specifications regarding how satellite-related user plane event information is conveyed.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CF6314">
            <w:pPr>
              <w:pStyle w:val="CRCoverPage"/>
              <w:spacing w:after="0"/>
              <w:ind w:left="100"/>
              <w:rPr>
                <w:rFonts w:eastAsia="SimSun"/>
                <w:lang w:val="en-US" w:eastAsia="zh-CN"/>
              </w:rPr>
            </w:pPr>
            <w:r>
              <w:t>T</w:t>
            </w:r>
            <w:r w:rsidRPr="00CF6314">
              <w:t>he inconsistency between TS 23.502 and TS 23.228 regarding the content of the early 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166DB8" w:rsidP="00B40A96">
            <w:pPr>
              <w:pStyle w:val="CRCoverPage"/>
              <w:spacing w:after="0"/>
              <w:ind w:left="100"/>
              <w:rPr>
                <w:rFonts w:eastAsia="SimSun"/>
                <w:lang w:val="en-US" w:eastAsia="zh-CN"/>
              </w:rPr>
            </w:pPr>
            <w:r>
              <w:t>AE.5.</w:t>
            </w:r>
            <w:r w:rsidR="009B5F0F">
              <w:t>2.</w:t>
            </w:r>
            <w:r>
              <w:t>1</w:t>
            </w:r>
            <w:r w:rsidR="009B5F0F">
              <w:t>, AE.5.2.2</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193698194"/>
      <w:bookmarkStart w:id="5" w:name="_Toc193698192"/>
      <w:r w:rsidRPr="009B5F0F">
        <w:rPr>
          <w:rFonts w:ascii="Arial" w:hAnsi="Arial"/>
          <w:sz w:val="28"/>
          <w:lang w:eastAsia="en-GB"/>
        </w:rPr>
        <w:t>AE.5.2.1</w:t>
      </w:r>
      <w:r w:rsidRPr="009B5F0F">
        <w:rPr>
          <w:rFonts w:ascii="Arial" w:hAnsi="Arial"/>
          <w:sz w:val="28"/>
          <w:lang w:eastAsia="en-GB"/>
        </w:rPr>
        <w:tab/>
        <w:t>Continued optimized media routing procedure</w:t>
      </w:r>
      <w:bookmarkEnd w:id="4"/>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AE.5.2.1-1 depicts a signalling flow diagram for continuation of optimized media routing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en-GB"/>
        </w:rPr>
      </w:pPr>
      <w:r w:rsidRPr="009B5F0F">
        <w:rPr>
          <w:rFonts w:ascii="Arial" w:hAnsi="Arial"/>
          <w:b/>
          <w:lang w:eastAsia="ja-JP"/>
        </w:rPr>
        <w:object w:dxaOrig="15140" w:dyaOrig="1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0" o:title=""/>
          </v:shape>
          <o:OLEObject Type="Embed" ProgID="Visio.Drawing.15" ShapeID="_x0000_i1025" DrawAspect="Content" ObjectID="_1816780455" r:id="rId11"/>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6" w:name="_CRFigureAE_5_2_11"/>
      <w:r w:rsidRPr="009B5F0F">
        <w:rPr>
          <w:rFonts w:ascii="Arial" w:hAnsi="Arial"/>
          <w:b/>
          <w:lang w:eastAsia="en-GB"/>
        </w:rPr>
        <w:t xml:space="preserve">Figure </w:t>
      </w:r>
      <w:bookmarkEnd w:id="6"/>
      <w:r w:rsidRPr="009B5F0F">
        <w:rPr>
          <w:rFonts w:ascii="Arial" w:hAnsi="Arial"/>
          <w:b/>
          <w:lang w:eastAsia="en-GB"/>
        </w:rPr>
        <w:t>AE.5.2.1-1:</w:t>
      </w:r>
      <w:r w:rsidRPr="009B5F0F">
        <w:rPr>
          <w:rFonts w:ascii="Arial" w:hAnsi="Arial"/>
          <w:b/>
          <w:lang w:eastAsia="en-GB"/>
        </w:rPr>
        <w:tab/>
        <w:t>Continued optimized media routing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A media path in both directions is established between UEs. IMS AGWs on satellite forward voice/video media via ULCL and L-PSA on satellite between the UEs.</w:t>
      </w:r>
    </w:p>
    <w:p w:rsidR="009B5F0F" w:rsidRDefault="009B5F0F" w:rsidP="009B5F0F">
      <w:pPr>
        <w:overflowPunct w:val="0"/>
        <w:autoSpaceDE w:val="0"/>
        <w:autoSpaceDN w:val="0"/>
        <w:adjustRightInd w:val="0"/>
        <w:ind w:left="568" w:hanging="284"/>
        <w:textAlignment w:val="baseline"/>
        <w:rPr>
          <w:ins w:id="7" w:author="zte1.0" w:date="2025-06-10T10:42:00Z"/>
          <w:lang w:eastAsia="en-GB"/>
        </w:rPr>
      </w:pPr>
      <w:r w:rsidRPr="009B5F0F">
        <w:rPr>
          <w:lang w:eastAsia="en-GB"/>
        </w:rPr>
        <w:t>2.</w:t>
      </w:r>
      <w:r w:rsidRPr="009B5F0F">
        <w:rPr>
          <w:lang w:eastAsia="en-GB"/>
        </w:rPr>
        <w:tab/>
        <w:t>P-CSCF receives the early notification of the satellite user plane management events associated with UE-Satellite-UE communication media traffic from PCF as defined in clause 4.3.6.3 of TS 23.502 [94]. This early notification contains</w:t>
      </w:r>
      <w:ins w:id="8" w:author="zte1.0" w:date="2025-06-10T10:26:00Z">
        <w:r w:rsidR="000913F0">
          <w:rPr>
            <w:lang w:eastAsia="en-GB"/>
          </w:rPr>
          <w:t xml:space="preserve"> DNAI </w:t>
        </w:r>
      </w:ins>
      <w:ins w:id="9" w:author="zte1.0" w:date="2025-06-10T10:39:00Z">
        <w:r w:rsidR="00E77ACB" w:rsidRPr="00E77ACB">
          <w:rPr>
            <w:rFonts w:eastAsia="SimSun"/>
          </w:rPr>
          <w:t>corresponding to</w:t>
        </w:r>
      </w:ins>
      <w:ins w:id="10" w:author="zte1.0" w:date="2025-06-10T10:32:00Z">
        <w:r w:rsidR="000913F0">
          <w:rPr>
            <w:rFonts w:eastAsia="SimSun"/>
          </w:rPr>
          <w:t xml:space="preserve"> the</w:t>
        </w:r>
      </w:ins>
      <w:r w:rsidRPr="009B5F0F">
        <w:rPr>
          <w:lang w:eastAsia="en-GB"/>
        </w:rPr>
        <w:t xml:space="preserve"> </w:t>
      </w:r>
      <w:del w:id="11" w:author="zte1.0" w:date="2025-06-10T10:39:00Z">
        <w:r w:rsidRPr="009B5F0F" w:rsidDel="00E77ACB">
          <w:rPr>
            <w:lang w:eastAsia="en-GB"/>
          </w:rPr>
          <w:delText xml:space="preserve">satellite ID of a </w:delText>
        </w:r>
      </w:del>
      <w:r w:rsidRPr="009B5F0F">
        <w:rPr>
          <w:lang w:eastAsia="en-GB"/>
        </w:rPr>
        <w:t xml:space="preserve">target satellite that has </w:t>
      </w:r>
      <w:ins w:id="12" w:author="zte1.0" w:date="2025-06-10T10:39:00Z">
        <w:r w:rsidR="00E77ACB">
          <w:rPr>
            <w:lang w:eastAsia="en-GB"/>
          </w:rPr>
          <w:t xml:space="preserve">a </w:t>
        </w:r>
      </w:ins>
      <w:proofErr w:type="spellStart"/>
      <w:r w:rsidRPr="009B5F0F">
        <w:rPr>
          <w:lang w:eastAsia="en-GB"/>
        </w:rPr>
        <w:t>gNB</w:t>
      </w:r>
      <w:proofErr w:type="spellEnd"/>
      <w:r w:rsidRPr="009B5F0F">
        <w:rPr>
          <w:lang w:eastAsia="en-GB"/>
        </w:rPr>
        <w:t xml:space="preserve"> to which the UE gets connected and an indication being set "EARLY", indicating that 5GC is prepared to change the user plane path for optimized media routing to the one through this target satellite.</w:t>
      </w:r>
      <w:ins w:id="13" w:author="zte1.0" w:date="2025-06-10T10:40:00Z">
        <w:r w:rsidR="00E77ACB">
          <w:rPr>
            <w:lang w:eastAsia="en-GB"/>
          </w:rPr>
          <w:t xml:space="preserve"> </w:t>
        </w:r>
        <w:r w:rsidR="00E77ACB" w:rsidRPr="00E77ACB">
          <w:rPr>
            <w:lang w:eastAsia="en-GB"/>
          </w:rPr>
          <w:t xml:space="preserve">P-CSCF </w:t>
        </w:r>
      </w:ins>
      <w:ins w:id="14" w:author="zte1.0" w:date="2025-06-10T10:47:00Z">
        <w:r w:rsidR="00E77ACB" w:rsidRPr="00E77ACB">
          <w:rPr>
            <w:lang w:eastAsia="en-GB"/>
          </w:rPr>
          <w:t>derives</w:t>
        </w:r>
      </w:ins>
      <w:ins w:id="15" w:author="zte1.0" w:date="2025-06-10T10:40:00Z">
        <w:r w:rsidR="00E77ACB" w:rsidRPr="00E77ACB">
          <w:rPr>
            <w:lang w:eastAsia="en-GB"/>
          </w:rPr>
          <w:t xml:space="preserve"> the satellite ID </w:t>
        </w:r>
      </w:ins>
      <w:ins w:id="16" w:author="zte1.0" w:date="2025-06-10T10:47:00Z">
        <w:r w:rsidR="00E77ACB">
          <w:rPr>
            <w:lang w:eastAsia="en-GB"/>
          </w:rPr>
          <w:t>from the</w:t>
        </w:r>
      </w:ins>
      <w:ins w:id="17" w:author="zte1.0" w:date="2025-06-10T10:40:00Z">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18" w:author="zte1.0" w:date="2025-06-10T10:42:00Z"/>
          <w:lang w:eastAsia="en-GB"/>
        </w:rPr>
      </w:pPr>
      <w:ins w:id="19" w:author="zte1.0" w:date="2025-06-10T10:42:00Z">
        <w:r w:rsidRPr="009B5F0F">
          <w:rPr>
            <w:lang w:eastAsia="en-GB"/>
          </w:rPr>
          <w:t>NOTE </w:t>
        </w:r>
      </w:ins>
      <w:ins w:id="20" w:author="zte1.0" w:date="2025-06-10T10:44:00Z">
        <w:r>
          <w:rPr>
            <w:lang w:eastAsia="en-GB"/>
          </w:rPr>
          <w:t>X</w:t>
        </w:r>
      </w:ins>
      <w:ins w:id="21" w:author="zte1.0" w:date="2025-06-10T10:42:00Z">
        <w:r w:rsidRPr="009B5F0F">
          <w:rPr>
            <w:lang w:eastAsia="en-GB"/>
          </w:rPr>
          <w:t>:</w:t>
        </w:r>
        <w:r w:rsidRPr="009B5F0F">
          <w:rPr>
            <w:lang w:eastAsia="en-GB"/>
          </w:rPr>
          <w:tab/>
        </w:r>
      </w:ins>
      <w:ins w:id="22" w:author="zte1.0" w:date="2025-06-10T10:48:00Z">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3.</w:t>
      </w:r>
      <w:r w:rsidRPr="009B5F0F">
        <w:rPr>
          <w:lang w:eastAsia="en-GB"/>
        </w:rPr>
        <w:tab/>
        <w:t xml:space="preserve">P-CSCF determines that optimized media routing continues to be possible based on the satellite ID </w:t>
      </w:r>
      <w:del w:id="23" w:author="zte1.0" w:date="2025-06-10T10:49:00Z">
        <w:r w:rsidRPr="009B5F0F" w:rsidDel="00E77ACB">
          <w:rPr>
            <w:lang w:eastAsia="en-GB"/>
          </w:rPr>
          <w:delText xml:space="preserve">received </w:delText>
        </w:r>
      </w:del>
      <w:ins w:id="24" w:author="zte1.0" w:date="2025-06-10T10:49:00Z">
        <w:r w:rsidR="00E77ACB">
          <w:rPr>
            <w:lang w:eastAsia="en-GB"/>
          </w:rPr>
          <w:t>derived</w:t>
        </w:r>
        <w:r w:rsidR="00E77ACB" w:rsidRPr="009B5F0F">
          <w:rPr>
            <w:lang w:eastAsia="en-GB"/>
          </w:rPr>
          <w:t xml:space="preserve"> </w:t>
        </w:r>
      </w:ins>
      <w:r w:rsidRPr="009B5F0F">
        <w:rPr>
          <w:lang w:eastAsia="en-GB"/>
        </w:rPr>
        <w:t>in step 2 for the originating network and the satellite ID stored for the terminating network. P-CSCF determines to continue activating optimized media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ab/>
        <w:t xml:space="preserve">If P-CSCF determines that optimized media routing cannot continue, P-CSCF follows the ground </w:t>
      </w:r>
      <w:proofErr w:type="spellStart"/>
      <w:r w:rsidRPr="009B5F0F">
        <w:rPr>
          <w:lang w:eastAsia="en-GB"/>
        </w:rPr>
        <w:t>fallback</w:t>
      </w:r>
      <w:proofErr w:type="spellEnd"/>
      <w:r w:rsidRPr="009B5F0F">
        <w:rPr>
          <w:lang w:eastAsia="en-GB"/>
        </w:rPr>
        <w:t xml:space="preserve"> procedure as defined in clause AE.5.2.2 for subsequent steps.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is a positive 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 xml:space="preserve">P-CSCF updates via PCF the packet filter list of the </w:t>
      </w:r>
      <w:proofErr w:type="spellStart"/>
      <w:r w:rsidRPr="009B5F0F">
        <w:rPr>
          <w:lang w:eastAsia="en-GB"/>
        </w:rPr>
        <w:t>QoS</w:t>
      </w:r>
      <w:proofErr w:type="spellEnd"/>
      <w:r w:rsidRPr="009B5F0F">
        <w:rPr>
          <w:lang w:eastAsia="en-GB"/>
        </w:rPr>
        <w:t xml:space="preserve"> rule in UE for media traffic to additionally contain the IP address allocated in IMS AGW on the target satellite to be used by UE as the destination of media traffic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The UL CL/BP and L-PSA on the source satellite are retained as long as active traffic exists over the N9 forwarding tunnel as described in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lastRenderedPageBreak/>
        <w:t>The following steps 11-15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RTP/RTCP is not symmetric between step 11 and step 17.</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containing an SDP offer to UE.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16-22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IMS AS sends SIP re-INVITE to P-CSCF. This SIP re-INVITE also contains a SIP header for conveying the satellite ID of the satellite in the terminating network and an SDP offer.</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P-CSCF sends SIP re-INVITE to UE. This SIP re-INVITE contains an SDP offer that has the IP address allocated in IMS AGW on the target satellite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The media path in both directions is via ULCL, L-PSA and IMS AGW on the target satellite in the originating network and UL CL/BP, L-PSA and IMS AGW on the remote satellite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200 OK containing an SDP answer to IMS AS.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SMF in 5GC releases UL CL/BP and L-PSA on the source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7:</w:t>
      </w:r>
      <w:r w:rsidRPr="009B5F0F">
        <w:rPr>
          <w:lang w:eastAsia="en-GB"/>
        </w:rPr>
        <w:tab/>
        <w:t>The SMF releases the UL CL/BP and L-PSA on satellite after detecting no active traffic over the N9 forwarding tunnel as described in step 10 of clause 4.3.5.7 of TS 23.502 [94].</w:t>
      </w:r>
    </w:p>
    <w:p w:rsid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P-CSCF releases IMS AGW on the source satellite sometime after receiving SIP 200 OK in step 19. This step 22 is performed according to clause 8.5 of TS 23.334 [74].</w:t>
      </w:r>
    </w:p>
    <w:p w:rsidR="009B5F0F" w:rsidRPr="001314A4" w:rsidRDefault="009B5F0F" w:rsidP="009B5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CRAE_5_2_2"/>
      <w:bookmarkStart w:id="26" w:name="_Toc193698195"/>
      <w:bookmarkEnd w:id="25"/>
      <w:r w:rsidRPr="009B5F0F">
        <w:rPr>
          <w:rFonts w:ascii="Arial" w:hAnsi="Arial"/>
          <w:sz w:val="28"/>
          <w:lang w:eastAsia="en-GB"/>
        </w:rPr>
        <w:t>AE.5.2.2</w:t>
      </w:r>
      <w:r w:rsidRPr="009B5F0F">
        <w:rPr>
          <w:rFonts w:ascii="Arial" w:hAnsi="Arial"/>
          <w:sz w:val="28"/>
          <w:lang w:eastAsia="en-GB"/>
        </w:rPr>
        <w:tab/>
        <w:t xml:space="preserve">Ground </w:t>
      </w:r>
      <w:proofErr w:type="spellStart"/>
      <w:r w:rsidRPr="009B5F0F">
        <w:rPr>
          <w:rFonts w:ascii="Arial" w:hAnsi="Arial"/>
          <w:sz w:val="28"/>
          <w:lang w:eastAsia="en-GB"/>
        </w:rPr>
        <w:t>fallback</w:t>
      </w:r>
      <w:proofErr w:type="spellEnd"/>
      <w:r w:rsidRPr="009B5F0F">
        <w:rPr>
          <w:rFonts w:ascii="Arial" w:hAnsi="Arial"/>
          <w:sz w:val="28"/>
          <w:lang w:eastAsia="en-GB"/>
        </w:rPr>
        <w:t xml:space="preserve"> procedure</w:t>
      </w:r>
      <w:bookmarkEnd w:id="26"/>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ja-JP"/>
        </w:rPr>
      </w:pPr>
      <w:r w:rsidRPr="009B5F0F">
        <w:rPr>
          <w:rFonts w:ascii="Arial" w:hAnsi="Arial"/>
          <w:b/>
          <w:lang w:eastAsia="ja-JP"/>
        </w:rPr>
        <w:object w:dxaOrig="20391" w:dyaOrig="19841">
          <v:shape id="_x0000_i1026" type="#_x0000_t75" style="width:479pt;height:466.5pt;mso-position-vertical:absolute" o:ole="">
            <v:imagedata r:id="rId12" o:title=""/>
          </v:shape>
          <o:OLEObject Type="Embed" ProgID="Visio.Drawing.15" ShapeID="_x0000_i1026" DrawAspect="Content" ObjectID="_1816780456" r:id="rId13"/>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27" w:name="_CRFigureAE_5_2_21"/>
      <w:r w:rsidRPr="009B5F0F">
        <w:rPr>
          <w:rFonts w:ascii="Arial" w:hAnsi="Arial"/>
          <w:b/>
          <w:lang w:eastAsia="en-GB"/>
        </w:rPr>
        <w:t xml:space="preserve">Figure </w:t>
      </w:r>
      <w:bookmarkEnd w:id="27"/>
      <w:r w:rsidRPr="009B5F0F">
        <w:rPr>
          <w:rFonts w:ascii="Arial" w:hAnsi="Arial"/>
          <w:b/>
          <w:lang w:eastAsia="en-GB"/>
        </w:rPr>
        <w:t>AE.5.2.2-1:</w:t>
      </w:r>
      <w:r w:rsidRPr="009B5F0F">
        <w:rPr>
          <w:rFonts w:ascii="Arial" w:hAnsi="Arial"/>
          <w:b/>
          <w:lang w:eastAsia="en-GB"/>
        </w:rPr>
        <w:tab/>
        <w:t xml:space="preserve">Ground </w:t>
      </w:r>
      <w:proofErr w:type="spellStart"/>
      <w:r w:rsidRPr="009B5F0F">
        <w:rPr>
          <w:rFonts w:ascii="Arial" w:hAnsi="Arial"/>
          <w:b/>
          <w:lang w:eastAsia="en-GB"/>
        </w:rPr>
        <w:t>fallback</w:t>
      </w:r>
      <w:proofErr w:type="spellEnd"/>
      <w:r w:rsidRPr="009B5F0F">
        <w:rPr>
          <w:rFonts w:ascii="Arial" w:hAnsi="Arial"/>
          <w:b/>
          <w:lang w:eastAsia="en-GB"/>
        </w:rPr>
        <w:t xml:space="preserve">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Step 1 of clause AE.5.2.1 applies.</w:t>
      </w:r>
    </w:p>
    <w:p w:rsidR="00E77ACB" w:rsidRDefault="009B5F0F" w:rsidP="00E77ACB">
      <w:pPr>
        <w:overflowPunct w:val="0"/>
        <w:autoSpaceDE w:val="0"/>
        <w:autoSpaceDN w:val="0"/>
        <w:adjustRightInd w:val="0"/>
        <w:ind w:left="568" w:hanging="284"/>
        <w:textAlignment w:val="baseline"/>
        <w:rPr>
          <w:ins w:id="28" w:author="zte1.0" w:date="2025-06-10T11:07:00Z"/>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w:t>
      </w:r>
      <w:ins w:id="29" w:author="zte1.0" w:date="2025-06-10T11:06:00Z">
        <w:r w:rsidR="00E77ACB">
          <w:rPr>
            <w:lang w:eastAsia="en-GB"/>
          </w:rPr>
          <w:t xml:space="preserve">DNAI </w:t>
        </w:r>
        <w:r w:rsidR="00E77ACB" w:rsidRPr="00E77ACB">
          <w:rPr>
            <w:rFonts w:eastAsia="SimSun"/>
          </w:rPr>
          <w:t>corresponding to</w:t>
        </w:r>
        <w:r w:rsidR="00E77ACB">
          <w:rPr>
            <w:rFonts w:eastAsia="SimSun"/>
          </w:rPr>
          <w:t xml:space="preserve"> the</w:t>
        </w:r>
        <w:r w:rsidR="00E77ACB" w:rsidRPr="009B5F0F">
          <w:rPr>
            <w:lang w:eastAsia="en-GB"/>
          </w:rPr>
          <w:t xml:space="preserve"> </w:t>
        </w:r>
      </w:ins>
      <w:del w:id="30" w:author="zte1.0" w:date="2025-06-10T11:07:00Z">
        <w:r w:rsidRPr="009B5F0F" w:rsidDel="00E77ACB">
          <w:rPr>
            <w:lang w:eastAsia="en-GB"/>
          </w:rPr>
          <w:delText xml:space="preserve">satellite ID of a </w:delText>
        </w:r>
      </w:del>
      <w:r w:rsidRPr="009B5F0F">
        <w:rPr>
          <w:lang w:eastAsia="en-GB"/>
        </w:rPr>
        <w:t>target satellite that has</w:t>
      </w:r>
      <w:ins w:id="31" w:author="zte1.0" w:date="2025-06-10T11:07:00Z">
        <w:r w:rsidR="00E77ACB">
          <w:rPr>
            <w:lang w:eastAsia="en-GB"/>
          </w:rPr>
          <w:t xml:space="preserve"> a</w:t>
        </w:r>
      </w:ins>
      <w:r w:rsidRPr="009B5F0F">
        <w:rPr>
          <w:lang w:eastAsia="en-GB"/>
        </w:rPr>
        <w:t xml:space="preserve"> </w:t>
      </w:r>
      <w:proofErr w:type="spellStart"/>
      <w:r w:rsidRPr="009B5F0F">
        <w:rPr>
          <w:lang w:eastAsia="en-GB"/>
        </w:rPr>
        <w:t>gNB</w:t>
      </w:r>
      <w:proofErr w:type="spellEnd"/>
      <w:r w:rsidRPr="009B5F0F">
        <w:rPr>
          <w:lang w:eastAsia="en-GB"/>
        </w:rPr>
        <w:t xml:space="preserve"> to which the UE gets connected, which indicates that 5GC is prepared to change the user plane path for optimized media routing to the one through this target satellite.</w:t>
      </w:r>
      <w:ins w:id="32" w:author="zte1.0" w:date="2025-06-10T11:07:00Z">
        <w:r w:rsidR="00E77ACB" w:rsidRPr="00E77ACB">
          <w:rPr>
            <w:lang w:eastAsia="en-GB"/>
          </w:rPr>
          <w:t xml:space="preserve"> P-CSCF derives the satellite ID </w:t>
        </w:r>
        <w:r w:rsidR="00E77ACB">
          <w:rPr>
            <w:lang w:eastAsia="en-GB"/>
          </w:rPr>
          <w:t>from the</w:t>
        </w:r>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33" w:author="zte1.0" w:date="2025-06-10T11:07:00Z"/>
          <w:lang w:eastAsia="en-GB"/>
        </w:rPr>
      </w:pPr>
      <w:ins w:id="34" w:author="zte1.0" w:date="2025-06-10T11:07:00Z">
        <w:r w:rsidRPr="009B5F0F">
          <w:rPr>
            <w:lang w:eastAsia="en-GB"/>
          </w:rPr>
          <w:t>NOTE </w:t>
        </w:r>
        <w:r>
          <w:rPr>
            <w:lang w:eastAsia="en-GB"/>
          </w:rPr>
          <w:t>X</w:t>
        </w:r>
        <w:r w:rsidRPr="009B5F0F">
          <w:rPr>
            <w:lang w:eastAsia="en-GB"/>
          </w:rPr>
          <w:t>:</w:t>
        </w:r>
        <w:r w:rsidRPr="009B5F0F">
          <w:rPr>
            <w:lang w:eastAsia="en-GB"/>
          </w:rPr>
          <w:tab/>
        </w:r>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3.</w:t>
      </w:r>
      <w:r w:rsidRPr="009B5F0F">
        <w:rPr>
          <w:lang w:eastAsia="en-GB"/>
        </w:rPr>
        <w:tab/>
        <w:t xml:space="preserve">P-CSCF determines that optimized media routing cannot continue if there is no </w:t>
      </w:r>
      <w:ins w:id="35" w:author="zte1.0" w:date="2025-06-10T11:26:00Z">
        <w:r w:rsidR="00E77ACB">
          <w:rPr>
            <w:lang w:eastAsia="en-GB"/>
          </w:rPr>
          <w:t>DNAI c</w:t>
        </w:r>
      </w:ins>
      <w:ins w:id="36" w:author="zte1.0" w:date="2025-06-10T11:27:00Z">
        <w:r w:rsidR="00E77ACB">
          <w:rPr>
            <w:lang w:eastAsia="en-GB"/>
          </w:rPr>
          <w:t xml:space="preserve">orresponding to </w:t>
        </w:r>
      </w:ins>
      <w:r w:rsidRPr="009B5F0F">
        <w:rPr>
          <w:lang w:eastAsia="en-GB"/>
        </w:rPr>
        <w:t>target satellite</w:t>
      </w:r>
      <w:del w:id="37" w:author="zte1.0" w:date="2025-06-10T11:27:00Z">
        <w:r w:rsidRPr="009B5F0F" w:rsidDel="00E77ACB">
          <w:rPr>
            <w:lang w:eastAsia="en-GB"/>
          </w:rPr>
          <w:delText xml:space="preserve"> ID</w:delText>
        </w:r>
      </w:del>
      <w:r w:rsidRPr="009B5F0F">
        <w:rPr>
          <w:lang w:eastAsia="en-GB"/>
        </w:rPr>
        <w:t xml:space="preserve"> included in the early notification as received in step 2, or the two satellites identified by the satellite ID </w:t>
      </w:r>
      <w:del w:id="38" w:author="zte1.0" w:date="2025-06-10T11:27:00Z">
        <w:r w:rsidRPr="009B5F0F" w:rsidDel="00E77ACB">
          <w:rPr>
            <w:lang w:eastAsia="en-GB"/>
          </w:rPr>
          <w:delText xml:space="preserve">received </w:delText>
        </w:r>
      </w:del>
      <w:ins w:id="39" w:author="zte1.0" w:date="2025-06-10T11:27:00Z">
        <w:r w:rsidR="00E77ACB">
          <w:rPr>
            <w:lang w:eastAsia="en-GB"/>
          </w:rPr>
          <w:t>derived</w:t>
        </w:r>
        <w:r w:rsidR="00E77ACB" w:rsidRPr="009B5F0F">
          <w:rPr>
            <w:lang w:eastAsia="en-GB"/>
          </w:rPr>
          <w:t xml:space="preserve"> </w:t>
        </w:r>
      </w:ins>
      <w:r w:rsidRPr="009B5F0F">
        <w:rPr>
          <w:lang w:eastAsia="en-GB"/>
        </w:rPr>
        <w:t xml:space="preserve">in step 2 for the originating network and the satellite ID stored for the terminating network have no ISLs. The P-CSCF determines to activate ground </w:t>
      </w:r>
      <w:proofErr w:type="spellStart"/>
      <w:r w:rsidRPr="009B5F0F">
        <w:rPr>
          <w:lang w:eastAsia="en-GB"/>
        </w:rPr>
        <w:t>fallback</w:t>
      </w:r>
      <w:proofErr w:type="spellEnd"/>
      <w:r w:rsidRPr="009B5F0F">
        <w:rPr>
          <w:lang w:eastAsia="en-GB"/>
        </w:rPr>
        <w:t xml:space="preserve">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the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9-16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receives the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 xml:space="preserve">P-CSCF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to UE. This SIP re-INVITE contains an SDP offer that has the IP address allocated in IMS AGW on ground to be used by UE as the destination of media traffic.</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5:</w:t>
      </w:r>
      <w:r w:rsidRPr="009B5F0F">
        <w:rPr>
          <w:lang w:eastAsia="en-GB"/>
        </w:rPr>
        <w:tab/>
        <w:t>RTP/RTCP is not symmetric between step 13 and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UE sends SIP 200 OK containing an SDP answer to P-CSCF. P-CSCF sets an implementation-specific timer for releasing IMS AGW on satellite that expires sometime after UE in the originating network receives SIP re-INVITE in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17-23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IMS AS receives the SIP 200 OK.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P-CSCF requests IMS AGW on ground to configure the IP address received in step 18 to be used by the IMS AGW on ground as the destination of media traffic towards the terminating network. This step 19 is performed according to clause 8.4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re-INVITE to UE. This SIP re-INVITE contains an SDP offer that has the IP address allocated in IMS AGW on ground in the originating network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The media path in both directions is via UL CLs on satellite, PSAs on ground and IMS AGWs on ground.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23.</w:t>
      </w:r>
      <w:r w:rsidRPr="009B5F0F">
        <w:rPr>
          <w:lang w:eastAsia="en-GB"/>
        </w:rPr>
        <w:tab/>
        <w:t>P-CSCF sends SIP 200 OK containing an SDP answer to IMS AS. This SIP 200 OK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24.</w:t>
      </w:r>
      <w:r w:rsidRPr="009B5F0F">
        <w:rPr>
          <w:lang w:eastAsia="en-GB"/>
        </w:rPr>
        <w:tab/>
        <w:t>Both in the originating network and in the terminating network, SMF in 5GC releases UL CL and L-PSA on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The SMF releases the UL CL and L-PSA on satellite after detecting no active traffic over the N9 forwarding tunnel as described in step 10 of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25.</w:t>
      </w:r>
      <w:r w:rsidRPr="009B5F0F">
        <w:rPr>
          <w:lang w:eastAsia="en-GB"/>
        </w:rP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26.</w:t>
      </w:r>
      <w:r w:rsidRPr="009B5F0F">
        <w:rPr>
          <w:lang w:eastAsia="en-GB"/>
        </w:rPr>
        <w:tab/>
        <w:t>The media path in both directions is via PSAs on ground and IMS AGWs on ground.</w:t>
      </w:r>
    </w:p>
    <w:bookmarkEnd w:id="5"/>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197C5B"/>
    <w:sectPr w:rsidR="007E4136">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C5B" w:rsidRDefault="00197C5B">
      <w:pPr>
        <w:spacing w:after="0"/>
      </w:pPr>
      <w:r>
        <w:separator/>
      </w:r>
    </w:p>
  </w:endnote>
  <w:endnote w:type="continuationSeparator" w:id="0">
    <w:p w:rsidR="00197C5B" w:rsidRDefault="00197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C5B" w:rsidRDefault="00197C5B">
      <w:pPr>
        <w:spacing w:after="0"/>
      </w:pPr>
      <w:r>
        <w:separator/>
      </w:r>
    </w:p>
  </w:footnote>
  <w:footnote w:type="continuationSeparator" w:id="0">
    <w:p w:rsidR="00197C5B" w:rsidRDefault="00197C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0C62D2"/>
    <w:rsid w:val="001314A4"/>
    <w:rsid w:val="00153D95"/>
    <w:rsid w:val="001643B2"/>
    <w:rsid w:val="00166DB8"/>
    <w:rsid w:val="00197C5B"/>
    <w:rsid w:val="001A1B9E"/>
    <w:rsid w:val="002B79A1"/>
    <w:rsid w:val="00330E99"/>
    <w:rsid w:val="00370236"/>
    <w:rsid w:val="003E30F1"/>
    <w:rsid w:val="0068441F"/>
    <w:rsid w:val="006A7CF7"/>
    <w:rsid w:val="006E613D"/>
    <w:rsid w:val="00817781"/>
    <w:rsid w:val="00880BB8"/>
    <w:rsid w:val="008C4A40"/>
    <w:rsid w:val="009877E7"/>
    <w:rsid w:val="009B5F0F"/>
    <w:rsid w:val="00AC0B27"/>
    <w:rsid w:val="00B10F2D"/>
    <w:rsid w:val="00B40A96"/>
    <w:rsid w:val="00BF1402"/>
    <w:rsid w:val="00C7518E"/>
    <w:rsid w:val="00CF6314"/>
    <w:rsid w:val="00D965B6"/>
    <w:rsid w:val="00DB1AB8"/>
    <w:rsid w:val="00E407A0"/>
    <w:rsid w:val="00E77ACB"/>
    <w:rsid w:val="00F076D9"/>
    <w:rsid w:val="00F10863"/>
    <w:rsid w:val="00F65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__122222222.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1111111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3420</Words>
  <Characters>19499</Characters>
  <Application>Microsoft Office Word</Application>
  <DocSecurity>0</DocSecurity>
  <Lines>162</Lines>
  <Paragraphs>45</Paragraphs>
  <ScaleCrop>false</ScaleCrop>
  <Company>www.zte.com.cn</Company>
  <LinksUpToDate>false</LinksUpToDate>
  <CharactersWithSpaces>22874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6</cp:revision>
  <dcterms:created xsi:type="dcterms:W3CDTF">2025-06-10T07:08:00Z</dcterms:created>
  <dcterms:modified xsi:type="dcterms:W3CDTF">2025-08-15T08:28:00Z</dcterms:modified>
</cp:coreProperties>
</file>